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3687" w14:textId="77777777" w:rsidR="00015337" w:rsidRDefault="00015337" w:rsidP="00015337">
      <w:pPr>
        <w:pStyle w:val="Heading1"/>
      </w:pPr>
      <w:bookmarkStart w:id="0" w:name="_Toc496884255"/>
      <w:r>
        <w:t>NOTICE</w:t>
      </w:r>
      <w:bookmarkEnd w:id="0"/>
    </w:p>
    <w:p w14:paraId="7EFB9EB9" w14:textId="77777777" w:rsidR="00015337" w:rsidRDefault="00015337" w:rsidP="00015337"/>
    <w:p w14:paraId="362B4F1E" w14:textId="1BB676D8" w:rsidR="00A71DD5" w:rsidRDefault="00A71DD5" w:rsidP="00A71DD5">
      <w:pPr>
        <w:jc w:val="both"/>
      </w:pPr>
      <w:r>
        <w:t>The Society of Cable Telecommunications Engineers (SCTE)</w:t>
      </w:r>
      <w:r>
        <w:t xml:space="preserve"> </w:t>
      </w:r>
      <w:r>
        <w:t>Standards and Operational Practices (hereafter called “documents”) are intended to serve the public interest by providing specifications, test methods and procedures that promote uniformity of product, interoperability, interchangeability, best practices, and the long term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368714F4" w14:textId="4E3E2358" w:rsidR="00A71DD5" w:rsidRDefault="00A71DD5" w:rsidP="00A71DD5">
      <w:pPr>
        <w:jc w:val="both"/>
      </w:pPr>
      <w:r>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773BB36C" w14:textId="050B6D0B" w:rsidR="00A71DD5" w:rsidRDefault="00A71DD5" w:rsidP="00A71DD5">
      <w:pPr>
        <w:jc w:val="both"/>
      </w:pPr>
      <w:r>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485F2DD2" w14:textId="32CBF312" w:rsidR="00A71DD5" w:rsidRDefault="00A71DD5" w:rsidP="00A71DD5">
      <w:pPr>
        <w:jc w:val="both"/>
      </w:pPr>
      <w:r>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2B328A9A" w14:textId="77777777" w:rsidR="00015337" w:rsidRDefault="00015337" w:rsidP="00015337"/>
    <w:p w14:paraId="4CFC0E23" w14:textId="77777777" w:rsidR="00015337" w:rsidRDefault="00015337" w:rsidP="00015337"/>
    <w:p w14:paraId="7CB72688" w14:textId="77777777" w:rsidR="00015337" w:rsidRDefault="00015337" w:rsidP="00015337">
      <w:pPr>
        <w:jc w:val="center"/>
      </w:pPr>
      <w:r>
        <w:t>All Rights Reserved</w:t>
      </w:r>
    </w:p>
    <w:p w14:paraId="194E3D19" w14:textId="77777777" w:rsidR="00015337" w:rsidRDefault="00015337" w:rsidP="00015337">
      <w:pPr>
        <w:jc w:val="center"/>
      </w:pPr>
      <w:r>
        <w:t>© Society of Cable Telecommunications Engineers, Inc.</w:t>
      </w:r>
    </w:p>
    <w:p w14:paraId="698AAE23" w14:textId="77777777" w:rsidR="00015337" w:rsidRDefault="00015337" w:rsidP="00015337">
      <w:pPr>
        <w:pStyle w:val="Norm-NoSpaceAbove"/>
        <w:jc w:val="center"/>
      </w:pPr>
      <w:r>
        <w:t>140 Philips Road</w:t>
      </w:r>
    </w:p>
    <w:p w14:paraId="08476E8D" w14:textId="77777777" w:rsidR="00015337" w:rsidRDefault="00015337" w:rsidP="00015337">
      <w:pPr>
        <w:pStyle w:val="Norm-NoSpaceAbove"/>
        <w:jc w:val="center"/>
      </w:pPr>
      <w:r>
        <w:t>Exton, PA 19341</w:t>
      </w:r>
    </w:p>
    <w:p w14:paraId="046E0AD4" w14:textId="77777777" w:rsidR="004E66F6" w:rsidRDefault="004E66F6"/>
    <w:sectPr w:rsidR="004E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A2"/>
    <w:rsid w:val="00015337"/>
    <w:rsid w:val="003355A1"/>
    <w:rsid w:val="003A4EA2"/>
    <w:rsid w:val="004E66F6"/>
    <w:rsid w:val="00A7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AB31"/>
  <w15:chartTrackingRefBased/>
  <w15:docId w15:val="{078A7D36-C143-4F28-99D0-6855519F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A2"/>
    <w:pPr>
      <w:spacing w:before="220" w:after="0" w:line="240" w:lineRule="auto"/>
    </w:pPr>
    <w:rPr>
      <w:rFonts w:ascii="Times New Roman" w:hAnsi="Times New Roman" w:cs="Times New Roman"/>
      <w:szCs w:val="24"/>
      <w:lang w:eastAsia="ko-KR"/>
    </w:rPr>
  </w:style>
  <w:style w:type="paragraph" w:styleId="Heading1">
    <w:name w:val="heading 1"/>
    <w:basedOn w:val="Normal"/>
    <w:next w:val="Normal"/>
    <w:link w:val="Heading1Char"/>
    <w:qFormat/>
    <w:rsid w:val="003A4EA2"/>
    <w:pPr>
      <w:keepNext/>
      <w:spacing w:after="120"/>
      <w:jc w:val="center"/>
      <w:outlineLvl w:val="0"/>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EA2"/>
    <w:rPr>
      <w:rFonts w:ascii="Arial" w:hAnsi="Arial" w:cs="Arial"/>
      <w:b/>
      <w:sz w:val="40"/>
      <w:szCs w:val="40"/>
      <w:lang w:eastAsia="ko-KR"/>
    </w:rPr>
  </w:style>
  <w:style w:type="paragraph" w:customStyle="1" w:styleId="Norm-NoSpaceAbove">
    <w:name w:val="Norm-No Space Above"/>
    <w:basedOn w:val="Normal"/>
    <w:qFormat/>
    <w:rsid w:val="003A4EA2"/>
    <w:pPr>
      <w:spacing w:before="0"/>
    </w:pPr>
  </w:style>
  <w:style w:type="character" w:styleId="Hyperlink">
    <w:name w:val="Hyperlink"/>
    <w:basedOn w:val="DefaultParagraphFont"/>
    <w:uiPriority w:val="99"/>
    <w:rsid w:val="003A4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Yaletchko</dc:creator>
  <cp:keywords/>
  <dc:description/>
  <cp:lastModifiedBy>Mary DiGregorio</cp:lastModifiedBy>
  <cp:revision>2</cp:revision>
  <dcterms:created xsi:type="dcterms:W3CDTF">2021-04-16T18:27:00Z</dcterms:created>
  <dcterms:modified xsi:type="dcterms:W3CDTF">2021-04-16T18:27:00Z</dcterms:modified>
</cp:coreProperties>
</file>